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e"/>
      </w:pPr>
      <w:r>
        <w:rPr>
          <w:rtl w:val="0"/>
        </w:rPr>
        <w:t xml:space="preserve">MATERIA:  Esecuzione ed interpretazione </w:t>
        <w:tab/>
        <w:tab/>
        <w:tab/>
      </w:r>
      <w:r>
        <w:rPr>
          <w:rtl w:val="0"/>
        </w:rPr>
        <w:t>VIOLA 2</w:t>
      </w:r>
      <w:r>
        <w:rPr>
          <w:rtl w:val="0"/>
        </w:rPr>
        <w:t xml:space="preserve"> strumento</w:t>
      </w:r>
    </w:p>
    <w:p>
      <w:pPr>
        <w:pStyle w:val="Normale"/>
      </w:pPr>
    </w:p>
    <w:p>
      <w:pPr>
        <w:pStyle w:val="Normale"/>
      </w:pPr>
      <w:r>
        <w:rPr>
          <w:rtl w:val="0"/>
        </w:rPr>
        <w:t>ANNO DI CORSO: I</w:t>
        <w:tab/>
        <w:tab/>
        <w:tab/>
        <w:t>INDIRIZZO: Musicale</w:t>
      </w:r>
    </w:p>
    <w:p>
      <w:pPr>
        <w:pStyle w:val="Normale"/>
      </w:pPr>
    </w:p>
    <w:p>
      <w:pPr>
        <w:pStyle w:val="Normale"/>
      </w:pPr>
      <w:r>
        <w:rPr>
          <w:rtl w:val="0"/>
        </w:rPr>
        <w:t>ore settimanali n</w:t>
      </w:r>
      <w:r>
        <w:rPr>
          <w:rtl w:val="0"/>
        </w:rPr>
        <w:t xml:space="preserve">° </w:t>
      </w:r>
      <w:r>
        <w:rPr>
          <w:rtl w:val="0"/>
        </w:rPr>
        <w:t>1</w:t>
      </w:r>
      <w:r>
        <w:rPr>
          <w:rtl w:val="0"/>
        </w:rPr>
        <w:tab/>
        <w:t xml:space="preserve">per 33 settimane </w:t>
      </w:r>
    </w:p>
    <w:p>
      <w:pPr>
        <w:pStyle w:val="Normale"/>
      </w:pPr>
    </w:p>
    <w:p>
      <w:pPr>
        <w:pStyle w:val="Normale"/>
      </w:pPr>
    </w:p>
    <w:p>
      <w:pPr>
        <w:pStyle w:val="Normale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it-IT"/>
        </w:rPr>
      </w:pPr>
      <w:r>
        <w:rPr>
          <w:b w:val="1"/>
          <w:bCs w:val="1"/>
          <w:rtl w:val="0"/>
          <w:lang w:val="it-IT"/>
        </w:rPr>
        <w:t>INDICAZIONI NAZIONALI</w:t>
      </w:r>
    </w:p>
    <w:p>
      <w:pPr>
        <w:pStyle w:val="Normale"/>
      </w:pPr>
    </w:p>
    <w:p>
      <w:pPr>
        <w:pStyle w:val="Normale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it-IT"/>
        </w:rPr>
      </w:pPr>
      <w:r>
        <w:rPr>
          <w:b w:val="1"/>
          <w:bCs w:val="1"/>
          <w:rtl w:val="0"/>
          <w:lang w:val="it-IT"/>
        </w:rPr>
        <w:t>OBIETTIVI DIDATTICI</w:t>
      </w:r>
    </w:p>
    <w:p>
      <w:pPr>
        <w:pStyle w:val="Normale"/>
        <w:ind w:left="709" w:firstLine="0"/>
        <w:jc w:val="both"/>
      </w:pPr>
      <w:r>
        <w:rPr>
          <w:rtl w:val="0"/>
          <w:lang w:val="it-IT"/>
        </w:rPr>
        <w:t>- Conoscere e riconoscere gli elementi basilari della storia e delle caratteristiche tecniche dello strumento.</w:t>
      </w:r>
    </w:p>
    <w:p>
      <w:pPr>
        <w:pStyle w:val="Normale"/>
        <w:ind w:left="709" w:firstLine="0"/>
        <w:jc w:val="both"/>
      </w:pPr>
      <w:r>
        <w:rPr>
          <w:rtl w:val="0"/>
          <w:lang w:val="it-IT"/>
        </w:rPr>
        <w:t>- Raggiungere un adeguato grado di equilibrio psico-fisico (respirazione, percezione corporea, rilassamento, postura, coordinazione).</w:t>
      </w:r>
    </w:p>
    <w:p>
      <w:pPr>
        <w:pStyle w:val="Normale"/>
        <w:ind w:left="709" w:firstLine="0"/>
        <w:jc w:val="both"/>
      </w:pPr>
      <w:r>
        <w:rPr>
          <w:rtl w:val="0"/>
          <w:lang w:val="it-IT"/>
        </w:rPr>
        <w:t>- Acquisire un metodo di studio efficace applicando gli elementi della morfologia musicale e tecniche funzionali alla lettura a prima vista, alla memorizzazione,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esecuzione estemporanea con consapevolezza strumentale e musicale.</w:t>
      </w:r>
    </w:p>
    <w:p>
      <w:pPr>
        <w:pStyle w:val="Normale"/>
        <w:ind w:left="709" w:firstLine="0"/>
        <w:jc w:val="both"/>
      </w:pPr>
      <w:r>
        <w:rPr>
          <w:rtl w:val="0"/>
          <w:lang w:val="it-IT"/>
        </w:rPr>
        <w:t>- Adattare le opportune metodologie alla soluzione di problemi esecutivi anche in rapporto alle proprie caratteristiche, maturando autonomia di studio.</w:t>
      </w:r>
    </w:p>
    <w:p>
      <w:pPr>
        <w:pStyle w:val="Normale"/>
        <w:ind w:firstLine="709"/>
        <w:jc w:val="both"/>
      </w:pPr>
      <w:r>
        <w:rPr>
          <w:rtl w:val="0"/>
          <w:lang w:val="it-IT"/>
        </w:rPr>
        <w:t>- Ascoltare e valutare se stessi e gli altri nelle esecuzioni solistiche e di gruppo.</w:t>
      </w:r>
    </w:p>
    <w:p>
      <w:pPr>
        <w:pStyle w:val="Normale"/>
        <w:ind w:left="709" w:firstLine="0"/>
        <w:jc w:val="both"/>
      </w:pPr>
      <w:r>
        <w:rPr>
          <w:rtl w:val="0"/>
          <w:lang w:val="it-IT"/>
        </w:rPr>
        <w:t>- Possedere tecniche strumentali adeguate alla esecuzione per lettura di repertori scelti tra generi e stili diversi, maturando la consapevolezza dei relativi aspetti linguistici anche attraverso semplici procedimenti analitici (analisi formale; riconoscimento di eventuali peculiarit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utilizzo di vari elementi costitutivi: tonalit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/modalit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ritmo, melodia ecc.)</w:t>
      </w:r>
    </w:p>
    <w:p>
      <w:pPr>
        <w:pStyle w:val="Normale"/>
        <w:ind w:left="720" w:firstLine="0"/>
        <w:rPr>
          <w:rStyle w:val="Nessuno"/>
          <w:b w:val="1"/>
          <w:bCs w:val="1"/>
        </w:rPr>
      </w:pPr>
    </w:p>
    <w:p>
      <w:pPr>
        <w:pStyle w:val="Normale"/>
        <w:rPr>
          <w:rStyle w:val="Nessuno"/>
          <w:b w:val="1"/>
          <w:bCs w:val="1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it-IT"/>
        </w:rPr>
      </w:pPr>
      <w:r>
        <w:rPr>
          <w:b w:val="1"/>
          <w:bCs w:val="1"/>
          <w:rtl w:val="0"/>
          <w:lang w:val="it-IT"/>
        </w:rPr>
        <w:t>METODI E STRUMENTI DI LAVORO</w:t>
      </w:r>
    </w:p>
    <w:p>
      <w:pPr>
        <w:pStyle w:val="Normale"/>
        <w:ind w:left="709" w:firstLine="0"/>
        <w:jc w:val="both"/>
      </w:pPr>
      <w:r>
        <w:rPr>
          <w:rtl w:val="0"/>
          <w:lang w:val="it-IT"/>
        </w:rPr>
        <w:t>Lezioni frontali; esercitazioni pratiche; esecuzione per lettura e per imitazione; analisi percettive su ascolti proposti e analisi della partitura; metodo euristico-guidato; problem posing e problem solving; lezioni collettive; ascolto e valutazione di se stessi e degli altri, sia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esecuzione solistica, sia in quella di gruppo; peer tutoring.</w:t>
      </w:r>
    </w:p>
    <w:p>
      <w:pPr>
        <w:pStyle w:val="Paragrafo elenco"/>
        <w:rPr>
          <w:b w:val="1"/>
          <w:bCs w:val="1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it-IT"/>
        </w:rPr>
      </w:pPr>
      <w:r>
        <w:rPr>
          <w:b w:val="1"/>
          <w:bCs w:val="1"/>
          <w:rtl w:val="0"/>
          <w:lang w:val="it-IT"/>
        </w:rPr>
        <w:t>CONTENUTI DEL PROGRAMMA</w:t>
      </w:r>
    </w:p>
    <w:p>
      <w:pPr>
        <w:pStyle w:val="Paragrafo elenco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- Impostazione dello strumento e dell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arco </w:t>
      </w:r>
    </w:p>
    <w:p>
      <w:pPr>
        <w:pStyle w:val="Paragrafo elenco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- Posizionamento delle dita della mano sinistra </w:t>
      </w:r>
    </w:p>
    <w:p>
      <w:pPr>
        <w:pStyle w:val="Paragrafo elenco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- Studio di tutti gli intervalli in 1a posizione</w:t>
      </w:r>
    </w:p>
    <w:p>
      <w:pPr>
        <w:pStyle w:val="Paragrafo elenco"/>
        <w:numPr>
          <w:ilvl w:val="0"/>
          <w:numId w:val="4"/>
        </w:numPr>
        <w:rPr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Suddivisione dell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arco e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ﬁ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gurazioni fondamentali</w:t>
      </w:r>
    </w:p>
    <w:p>
      <w:pPr>
        <w:pStyle w:val="Paragrafo elenco"/>
        <w:numPr>
          <w:ilvl w:val="0"/>
          <w:numId w:val="4"/>
        </w:numPr>
        <w:rPr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- Studio delle scale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ﬁ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no a 3 diesis e 3 bemolli</w:t>
      </w:r>
    </w:p>
    <w:p>
      <w:pPr>
        <w:pStyle w:val="Paragrafo elenco"/>
        <w:numPr>
          <w:ilvl w:val="0"/>
          <w:numId w:val="4"/>
        </w:numPr>
        <w:rPr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Studio delle scale a corde semplici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ﬁ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no alla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 4 posizione (Due ottave)</w:t>
      </w:r>
    </w:p>
    <w:p>
      <w:pPr>
        <w:pStyle w:val="Paragrafo elenco"/>
        <w:numPr>
          <w:ilvl w:val="0"/>
          <w:numId w:val="4"/>
        </w:numPr>
        <w:rPr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-Colpi d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arco fondamentali: detach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é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, staccato, martel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é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e loro combinazione </w:t>
      </w:r>
    </w:p>
    <w:p>
      <w:pPr>
        <w:pStyle w:val="Paragrafo elenco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- Studio delle prime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quattro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posizioni </w:t>
      </w:r>
    </w:p>
    <w:p>
      <w:pPr>
        <w:pStyle w:val="Paragrafo elenco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- Studio dei cambi di posizione</w:t>
      </w:r>
    </w:p>
    <w:p>
      <w:pPr>
        <w:pStyle w:val="Normale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it-IT"/>
        </w:rPr>
      </w:pPr>
      <w:r>
        <w:rPr>
          <w:b w:val="1"/>
          <w:bCs w:val="1"/>
          <w:rtl w:val="0"/>
          <w:lang w:val="it-IT"/>
        </w:rPr>
        <w:t>TEMPI MODI E VERIFICHE</w:t>
      </w:r>
    </w:p>
    <w:p>
      <w:pPr>
        <w:pStyle w:val="Normale"/>
        <w:ind w:left="720" w:firstLine="0"/>
      </w:pPr>
      <w:r>
        <w:rPr>
          <w:rtl w:val="0"/>
          <w:lang w:val="it-IT"/>
        </w:rPr>
        <w:t>Osservazione in itinere dello studio con valutazioni formative durante le lezioni settimanali.</w:t>
      </w:r>
    </w:p>
    <w:p>
      <w:pPr>
        <w:pStyle w:val="Normale"/>
        <w:ind w:left="720" w:firstLine="0"/>
      </w:pPr>
      <w:r>
        <w:rPr>
          <w:rtl w:val="0"/>
          <w:lang w:val="it-IT"/>
        </w:rPr>
        <w:t>Concerti, saggi e performance  pubbliche durante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anno.</w:t>
      </w:r>
    </w:p>
    <w:p>
      <w:pPr>
        <w:pStyle w:val="Normale"/>
        <w:ind w:left="720" w:firstLine="0"/>
      </w:pPr>
      <w:r>
        <w:rPr>
          <w:rtl w:val="0"/>
          <w:lang w:val="it-IT"/>
        </w:rPr>
        <w:t>Verifiche  sommative del lavoro svolto con almeno due  valutazioni per quadrimestre.</w:t>
      </w:r>
    </w:p>
    <w:p>
      <w:pPr>
        <w:pStyle w:val="Paragrafo elenco"/>
        <w:rPr>
          <w:b w:val="1"/>
          <w:bCs w:val="1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it-IT"/>
        </w:rPr>
      </w:pPr>
      <w:r>
        <w:rPr>
          <w:b w:val="1"/>
          <w:bCs w:val="1"/>
          <w:rtl w:val="0"/>
          <w:lang w:val="it-IT"/>
        </w:rPr>
        <w:t>CRITERI DI VALUTAZIONE E GRIGLIA DI VALUTAZIONE</w:t>
      </w:r>
    </w:p>
    <w:p>
      <w:pPr>
        <w:pStyle w:val="Paragrafo elenco"/>
        <w:rPr>
          <w:b w:val="1"/>
          <w:bCs w:val="1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it-IT"/>
        </w:rPr>
      </w:pPr>
      <w:r>
        <w:rPr>
          <w:b w:val="1"/>
          <w:bCs w:val="1"/>
          <w:rtl w:val="0"/>
          <w:lang w:val="it-IT"/>
        </w:rPr>
        <w:t>MODALITA</w:t>
      </w:r>
      <w:r>
        <w:rPr>
          <w:b w:val="1"/>
          <w:bCs w:val="1"/>
          <w:rtl w:val="0"/>
          <w:lang w:val="it-IT"/>
        </w:rPr>
        <w:t xml:space="preserve">’ </w:t>
      </w:r>
      <w:r>
        <w:rPr>
          <w:b w:val="1"/>
          <w:bCs w:val="1"/>
          <w:rtl w:val="0"/>
          <w:lang w:val="it-IT"/>
        </w:rPr>
        <w:t>RECUPERO CARENZE</w:t>
      </w:r>
    </w:p>
    <w:p>
      <w:pPr>
        <w:pStyle w:val="Normale"/>
        <w:ind w:left="709" w:firstLine="0"/>
      </w:pPr>
      <w:r>
        <w:rPr>
          <w:rtl w:val="0"/>
          <w:lang w:val="it-IT"/>
        </w:rPr>
        <w:t>Qualora si dovessero riscontrare delle carenze tecnico-esecutive, durante le lezioni sono previsti dei momenti di recupero con esercizi e metodologie  personalizzate.</w:t>
      </w:r>
    </w:p>
    <w:p>
      <w:pPr>
        <w:pStyle w:val="Paragrafo elenco"/>
        <w:rPr>
          <w:b w:val="1"/>
          <w:bCs w:val="1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it-IT"/>
        </w:rPr>
      </w:pPr>
      <w:r>
        <w:rPr>
          <w:b w:val="1"/>
          <w:bCs w:val="1"/>
          <w:rtl w:val="0"/>
          <w:lang w:val="it-IT"/>
        </w:rPr>
        <w:t>LIBRI DI TESTO</w:t>
      </w:r>
    </w:p>
    <w:p>
      <w:pPr>
        <w:pStyle w:val="Normale"/>
        <w:numPr>
          <w:ilvl w:val="0"/>
          <w:numId w:val="5"/>
        </w:numPr>
        <w:rPr>
          <w:lang w:val="it-IT"/>
        </w:rPr>
      </w:pPr>
      <w:r>
        <w:rPr>
          <w:rtl w:val="0"/>
          <w:lang w:val="it-IT"/>
        </w:rPr>
        <w:t xml:space="preserve">Scale ed arpeggi: edizione libera </w:t>
      </w:r>
    </w:p>
    <w:p>
      <w:pPr>
        <w:pStyle w:val="Normale"/>
        <w:numPr>
          <w:ilvl w:val="0"/>
          <w:numId w:val="6"/>
        </w:numPr>
        <w:rPr>
          <w:b w:val="1"/>
          <w:bCs w:val="1"/>
          <w:lang w:val="it-IT"/>
        </w:rPr>
      </w:pPr>
      <w:r>
        <w:rPr>
          <w:rStyle w:val="Nessuno"/>
          <w:b w:val="1"/>
          <w:bCs w:val="1"/>
          <w:i w:val="1"/>
          <w:iCs w:val="1"/>
          <w:rtl w:val="0"/>
          <w:lang w:val="it-IT"/>
        </w:rPr>
        <w:t>Asan Huseyn Ilmaz, Contemporany Education Viola</w:t>
      </w:r>
    </w:p>
    <w:p>
      <w:pPr>
        <w:pStyle w:val="Normale"/>
        <w:numPr>
          <w:ilvl w:val="0"/>
          <w:numId w:val="6"/>
        </w:numPr>
        <w:rPr>
          <w:b w:val="1"/>
          <w:bCs w:val="1"/>
          <w:lang w:val="it-IT"/>
        </w:rPr>
      </w:pPr>
      <w:r>
        <w:rPr>
          <w:rStyle w:val="Nessuno"/>
          <w:b w:val="1"/>
          <w:bCs w:val="1"/>
          <w:i w:val="1"/>
          <w:iCs w:val="1"/>
          <w:rtl w:val="0"/>
          <w:lang w:val="it-IT"/>
        </w:rPr>
        <w:t>Hans Sitt metodo per viola</w:t>
      </w:r>
    </w:p>
    <w:p>
      <w:pPr>
        <w:pStyle w:val="Normale"/>
        <w:numPr>
          <w:ilvl w:val="0"/>
          <w:numId w:val="6"/>
        </w:numPr>
        <w:rPr>
          <w:b w:val="1"/>
          <w:bCs w:val="1"/>
          <w:lang w:val="it-IT"/>
        </w:rPr>
      </w:pPr>
      <w:r>
        <w:rPr>
          <w:rStyle w:val="Nessuno"/>
          <w:b w:val="1"/>
          <w:bCs w:val="1"/>
          <w:i w:val="1"/>
          <w:iCs w:val="1"/>
          <w:rtl w:val="0"/>
          <w:lang w:val="it-IT"/>
        </w:rPr>
        <w:t>Eugenio Cavallini, guida per lo studio elementare e progressivo della viola</w:t>
      </w:r>
    </w:p>
    <w:p>
      <w:pPr>
        <w:pStyle w:val="Normale"/>
        <w:rPr>
          <w:rStyle w:val="Nessuno"/>
          <w:b w:val="1"/>
          <w:bCs w:val="1"/>
          <w:i w:val="1"/>
          <w:iCs w:val="1"/>
        </w:rPr>
      </w:pPr>
      <w:r>
        <w:rPr>
          <w:rStyle w:val="Nessuno"/>
          <w:i w:val="1"/>
          <w:iCs w:val="1"/>
          <w:rtl w:val="0"/>
          <w:lang w:val="it-IT"/>
        </w:rPr>
        <w:t xml:space="preserve">          </w:t>
      </w:r>
      <w:r>
        <w:rPr>
          <w:rStyle w:val="Nessuno"/>
          <w:b w:val="1"/>
          <w:bCs w:val="1"/>
          <w:i w:val="1"/>
          <w:iCs w:val="1"/>
          <w:rtl w:val="0"/>
          <w:lang w:val="it-IT"/>
        </w:rPr>
        <w:t xml:space="preserve">  </w:t>
      </w:r>
      <w:r>
        <w:rPr>
          <w:rStyle w:val="Nessuno"/>
          <w:b w:val="1"/>
          <w:bCs w:val="1"/>
          <w:i w:val="1"/>
          <w:iCs w:val="1"/>
          <w:rtl w:val="0"/>
          <w:lang w:val="it-IT"/>
        </w:rPr>
        <w:t xml:space="preserve">- Esercizi di tecnica: Sevcik, Op. 2 </w:t>
      </w:r>
      <w:r>
        <w:rPr>
          <w:rStyle w:val="Nessuno"/>
          <w:b w:val="1"/>
          <w:bCs w:val="1"/>
          <w:i w:val="1"/>
          <w:iCs w:val="1"/>
          <w:rtl w:val="0"/>
          <w:lang w:val="it-IT"/>
        </w:rPr>
        <w:t>tecnica dell</w:t>
      </w:r>
      <w:r>
        <w:rPr>
          <w:rStyle w:val="Nessuno"/>
          <w:b w:val="1"/>
          <w:bCs w:val="1"/>
          <w:i w:val="1"/>
          <w:iCs w:val="1"/>
          <w:rtl w:val="0"/>
          <w:lang w:val="it-IT"/>
        </w:rPr>
        <w:t xml:space="preserve">’ </w:t>
      </w:r>
      <w:r>
        <w:rPr>
          <w:rStyle w:val="Nessuno"/>
          <w:b w:val="1"/>
          <w:bCs w:val="1"/>
          <w:i w:val="1"/>
          <w:iCs w:val="1"/>
          <w:rtl w:val="0"/>
          <w:lang w:val="it-IT"/>
        </w:rPr>
        <w:t>arco</w:t>
      </w:r>
    </w:p>
    <w:p>
      <w:pPr>
        <w:pStyle w:val="Normale"/>
        <w:ind w:left="720" w:firstLine="0"/>
        <w:rPr>
          <w:rStyle w:val="Nessuno"/>
          <w:b w:val="1"/>
          <w:bCs w:val="1"/>
          <w:i w:val="1"/>
          <w:iCs w:val="1"/>
        </w:rPr>
      </w:pPr>
      <w:r>
        <w:rPr>
          <w:rStyle w:val="Nessuno"/>
          <w:b w:val="1"/>
          <w:bCs w:val="1"/>
          <w:i w:val="1"/>
          <w:iCs w:val="1"/>
          <w:rtl w:val="0"/>
          <w:lang w:val="it-IT"/>
        </w:rPr>
        <w:t>- Duetti a scelta (</w:t>
      </w:r>
      <w:r>
        <w:rPr>
          <w:rStyle w:val="Nessuno"/>
          <w:b w:val="1"/>
          <w:bCs w:val="1"/>
          <w:i w:val="1"/>
          <w:iCs w:val="1"/>
          <w:rtl w:val="0"/>
          <w:lang w:val="it-IT"/>
        </w:rPr>
        <w:t>Rolla , Campagnoli, Bruni</w:t>
      </w:r>
      <w:r>
        <w:rPr>
          <w:rStyle w:val="Nessuno"/>
          <w:b w:val="1"/>
          <w:bCs w:val="1"/>
          <w:i w:val="1"/>
          <w:iCs w:val="1"/>
          <w:rtl w:val="0"/>
          <w:lang w:val="it-IT"/>
        </w:rPr>
        <w:t>.)</w:t>
      </w:r>
    </w:p>
    <w:p>
      <w:pPr>
        <w:pStyle w:val="Normale"/>
        <w:numPr>
          <w:ilvl w:val="0"/>
          <w:numId w:val="6"/>
        </w:numPr>
        <w:rPr>
          <w:b w:val="1"/>
          <w:bCs w:val="1"/>
          <w:lang w:val="it-IT"/>
        </w:rPr>
      </w:pPr>
      <w:r>
        <w:rPr>
          <w:rStyle w:val="Nessuno"/>
          <w:b w:val="1"/>
          <w:bCs w:val="1"/>
          <w:i w:val="1"/>
          <w:iCs w:val="1"/>
          <w:rtl w:val="0"/>
          <w:lang w:val="it-IT"/>
        </w:rPr>
        <w:t xml:space="preserve">Facili </w:t>
      </w:r>
      <w:r>
        <w:rPr>
          <w:rStyle w:val="Nessuno"/>
          <w:b w:val="1"/>
          <w:bCs w:val="1"/>
          <w:i w:val="1"/>
          <w:iCs w:val="1"/>
          <w:rtl w:val="0"/>
          <w:lang w:val="it-IT"/>
        </w:rPr>
        <w:t xml:space="preserve">melodie con accompagnamento </w:t>
      </w:r>
    </w:p>
    <w:p>
      <w:pPr>
        <w:pStyle w:val="Normale"/>
        <w:numPr>
          <w:ilvl w:val="0"/>
          <w:numId w:val="6"/>
        </w:numPr>
        <w:rPr>
          <w:b w:val="1"/>
          <w:bCs w:val="1"/>
          <w:lang w:val="it-IT"/>
        </w:rPr>
      </w:pPr>
      <w:r>
        <w:rPr>
          <w:rStyle w:val="Nessuno"/>
          <w:b w:val="1"/>
          <w:bCs w:val="1"/>
          <w:i w:val="1"/>
          <w:iCs w:val="1"/>
          <w:rtl w:val="0"/>
          <w:lang w:val="it-IT"/>
        </w:rPr>
        <w:t>Brani dal repertorio didattico con accompagnamento di pianoforte</w:t>
      </w: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  <w:r/>
    </w:p>
    <w:sectPr>
      <w:headerReference w:type="default" r:id="rId4"/>
      <w:footerReference w:type="default" r:id="rId5"/>
      <w:pgSz w:w="11900" w:h="16840" w:orient="portrait"/>
      <w:pgMar w:top="397" w:right="1077" w:bottom="1440" w:left="1077" w:header="284" w:footer="255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Lucida Calligraphy">
    <w:charset w:val="00"/>
    <w:family w:val="roman"/>
    <w:pitch w:val="default"/>
  </w:font>
  <w:font w:name="Informal Roman">
    <w:charset w:val="00"/>
    <w:family w:val="roman"/>
    <w:pitch w:val="default"/>
  </w:font>
  <w:font w:name="Tahoma">
    <w:charset w:val="00"/>
    <w:family w:val="roman"/>
    <w:pitch w:val="default"/>
  </w:font>
  <w:font w:name="Arial Narro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jc w:val="right"/>
    </w:pPr>
    <w:r>
      <w:drawing>
        <wp:inline distT="0" distB="0" distL="0" distR="0">
          <wp:extent cx="4043839" cy="703648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banner_PON_14_20_circolari_FESR_definitivo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3839" cy="7036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it-IT"/>
      </w:rPr>
      <w:t xml:space="preserve">                </w:t>
    </w:r>
    <w:r>
      <w:rPr>
        <w:rStyle w:val="Nessuno"/>
        <w:i w:val="1"/>
        <w:iCs w:val="1"/>
        <w:sz w:val="20"/>
        <w:szCs w:val="20"/>
        <w:rtl w:val="0"/>
        <w:lang w:val="it-IT"/>
      </w:rPr>
      <w:t xml:space="preserve">pag. </w:t>
    </w:r>
    <w:r>
      <w:rPr>
        <w:rStyle w:val="Nessuno"/>
        <w:i w:val="1"/>
        <w:iCs w:val="1"/>
        <w:sz w:val="20"/>
        <w:szCs w:val="20"/>
        <w:rtl w:val="0"/>
      </w:rPr>
      <w:fldChar w:fldCharType="begin" w:fldLock="0"/>
    </w:r>
    <w:r>
      <w:rPr>
        <w:rStyle w:val="Nessuno"/>
        <w:i w:val="1"/>
        <w:iCs w:val="1"/>
        <w:sz w:val="20"/>
        <w:szCs w:val="20"/>
        <w:rtl w:val="0"/>
      </w:rPr>
      <w:instrText xml:space="preserve"> PAGE </w:instrText>
    </w:r>
    <w:r>
      <w:rPr>
        <w:rStyle w:val="Nessuno"/>
        <w:i w:val="1"/>
        <w:iCs w:val="1"/>
        <w:sz w:val="20"/>
        <w:szCs w:val="20"/>
        <w:rtl w:val="0"/>
      </w:rPr>
      <w:fldChar w:fldCharType="separate" w:fldLock="0"/>
    </w:r>
    <w:r>
      <w:rPr>
        <w:rStyle w:val="Nessuno"/>
        <w:i w:val="1"/>
        <w:iCs w:val="1"/>
        <w:sz w:val="20"/>
        <w:szCs w:val="20"/>
        <w:rtl w:val="0"/>
      </w:rPr>
      <w:t>3</w:t>
    </w:r>
    <w:r>
      <w:rPr>
        <w:rStyle w:val="Nessuno"/>
        <w:i w:val="1"/>
        <w:iCs w:val="1"/>
        <w:sz w:val="20"/>
        <w:szCs w:val="20"/>
        <w:rtl w:val="0"/>
      </w:rPr>
      <w:fldChar w:fldCharType="end" w:fldLock="0"/>
    </w:r>
    <w:r>
      <w:rPr>
        <w:rStyle w:val="Nessuno"/>
        <w:i w:val="1"/>
        <w:iCs w:val="1"/>
        <w:sz w:val="20"/>
        <w:szCs w:val="20"/>
        <w:rtl w:val="0"/>
        <w:lang w:val="it-IT"/>
      </w:rPr>
      <w:t xml:space="preserve"> di 5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jc w:val="center"/>
    </w:pPr>
    <w:r>
      <w:drawing>
        <wp:inline distT="0" distB="0" distL="0" distR="0">
          <wp:extent cx="1049269" cy="469017"/>
          <wp:effectExtent l="0" t="0" r="0" b="0"/>
          <wp:docPr id="1073741825" name="officeArt object" descr="Risultati immagini per logo repubblica vettoria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Risultati immagini per logo repubblica vettoriale" descr="Risultati immagini per logo repubblica vettorial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269" cy="4690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e"/>
      <w:jc w:val="center"/>
      <w:rPr>
        <w:rFonts w:ascii="Lucida Calligraphy" w:cs="Lucida Calligraphy" w:hAnsi="Lucida Calligraphy" w:eastAsia="Lucida Calligraphy"/>
        <w:sz w:val="20"/>
        <w:szCs w:val="20"/>
      </w:rPr>
    </w:pPr>
    <w:r>
      <w:rPr>
        <w:rFonts w:ascii="Lucida Calligraphy" w:cs="Lucida Calligraphy" w:hAnsi="Lucida Calligraphy" w:eastAsia="Lucida Calligraphy"/>
        <w:sz w:val="20"/>
        <w:szCs w:val="20"/>
        <w:rtl w:val="0"/>
        <w:lang w:val="it-IT"/>
      </w:rPr>
      <w:t>Ministero dell</w:t>
    </w:r>
    <w:r>
      <w:rPr>
        <w:rFonts w:ascii="Lucida Calligraphy" w:cs="Lucida Calligraphy" w:hAnsi="Lucida Calligraphy" w:eastAsia="Lucida Calligraphy"/>
        <w:sz w:val="20"/>
        <w:szCs w:val="20"/>
        <w:rtl w:val="0"/>
        <w:lang w:val="it-IT"/>
      </w:rPr>
      <w:t>’</w:t>
    </w:r>
    <w:r>
      <w:rPr>
        <w:rFonts w:ascii="Lucida Calligraphy" w:cs="Lucida Calligraphy" w:hAnsi="Lucida Calligraphy" w:eastAsia="Lucida Calligraphy"/>
        <w:sz w:val="20"/>
        <w:szCs w:val="20"/>
        <w:rtl w:val="0"/>
        <w:lang w:val="it-IT"/>
      </w:rPr>
      <w:t>Istruzione, dell</w:t>
    </w:r>
    <w:r>
      <w:rPr>
        <w:rFonts w:ascii="Lucida Calligraphy" w:cs="Lucida Calligraphy" w:hAnsi="Lucida Calligraphy" w:eastAsia="Lucida Calligraphy"/>
        <w:sz w:val="20"/>
        <w:szCs w:val="20"/>
        <w:rtl w:val="0"/>
        <w:lang w:val="it-IT"/>
      </w:rPr>
      <w:t>’</w:t>
    </w:r>
    <w:r>
      <w:rPr>
        <w:rFonts w:ascii="Lucida Calligraphy" w:cs="Lucida Calligraphy" w:hAnsi="Lucida Calligraphy" w:eastAsia="Lucida Calligraphy"/>
        <w:sz w:val="20"/>
        <w:szCs w:val="20"/>
        <w:rtl w:val="0"/>
        <w:lang w:val="it-IT"/>
      </w:rPr>
      <w:t>Universit</w:t>
    </w:r>
    <w:r>
      <w:rPr>
        <w:rFonts w:ascii="Lucida Calligraphy" w:cs="Lucida Calligraphy" w:hAnsi="Lucida Calligraphy" w:eastAsia="Lucida Calligraphy"/>
        <w:sz w:val="20"/>
        <w:szCs w:val="20"/>
        <w:rtl w:val="0"/>
        <w:lang w:val="it-IT"/>
      </w:rPr>
      <w:t xml:space="preserve">à </w:t>
    </w:r>
    <w:r>
      <w:rPr>
        <w:rFonts w:ascii="Lucida Calligraphy" w:cs="Lucida Calligraphy" w:hAnsi="Lucida Calligraphy" w:eastAsia="Lucida Calligraphy"/>
        <w:sz w:val="20"/>
        <w:szCs w:val="20"/>
        <w:rtl w:val="0"/>
        <w:lang w:val="it-IT"/>
      </w:rPr>
      <w:t>e della Ricerca</w:t>
    </w:r>
  </w:p>
  <w:p>
    <w:pPr>
      <w:pStyle w:val="Normale"/>
      <w:jc w:val="center"/>
      <w:rPr>
        <w:rFonts w:ascii="Informal Roman" w:cs="Informal Roman" w:hAnsi="Informal Roman" w:eastAsia="Informal Roman"/>
        <w:sz w:val="2"/>
        <w:szCs w:val="2"/>
      </w:rPr>
    </w:pPr>
  </w:p>
  <w:p>
    <w:pPr>
      <w:pStyle w:val="Corpo del testo"/>
      <w:bidi w:val="0"/>
      <w:ind w:left="0" w:right="0" w:firstLine="0"/>
      <w:jc w:val="left"/>
      <w:rPr>
        <w:rFonts w:ascii="Tahoma" w:cs="Tahoma" w:hAnsi="Tahoma" w:eastAsia="Tahoma"/>
        <w:b w:val="1"/>
        <w:bCs w:val="1"/>
        <w:color w:val="993300"/>
        <w:sz w:val="22"/>
        <w:szCs w:val="22"/>
        <w:u w:color="993300"/>
        <w:rtl w:val="0"/>
      </w:rPr>
    </w:pPr>
    <w:r>
      <w:rPr>
        <w:rFonts w:ascii="Tahoma" w:cs="Tahoma" w:hAnsi="Tahoma" w:eastAsia="Tahoma"/>
        <w:b w:val="0"/>
        <w:bCs w:val="0"/>
        <w:color w:val="000000"/>
        <w:kern w:val="0"/>
        <w:sz w:val="24"/>
        <w:szCs w:val="24"/>
        <w:u w:color="000000"/>
      </w:rPr>
      <w:drawing>
        <wp:inline distT="0" distB="0" distL="0" distR="0">
          <wp:extent cx="1226211" cy="858622"/>
          <wp:effectExtent l="0" t="0" r="0" b="0"/>
          <wp:docPr id="1073741826" name="officeArt object" descr="logo artistico immagine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artistico immagine " descr="logo artistico immagine 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211" cy="8586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ahoma" w:cs="Tahoma" w:hAnsi="Tahoma" w:eastAsia="Tahoma"/>
        <w:b w:val="0"/>
        <w:bCs w:val="0"/>
        <w:color w:val="000000"/>
        <w:kern w:val="0"/>
        <w:sz w:val="24"/>
        <w:szCs w:val="24"/>
        <w:u w:color="000000"/>
      </w:rPr>
      <w:tab/>
    </w:r>
    <w:r>
      <w:rPr>
        <w:rFonts w:ascii="Tahoma" w:hAnsi="Tahoma"/>
        <w:b w:val="1"/>
        <w:bCs w:val="1"/>
        <w:color w:val="993300"/>
        <w:sz w:val="22"/>
        <w:szCs w:val="22"/>
        <w:u w:color="993300"/>
        <w:rtl w:val="0"/>
        <w:lang w:val="it-IT"/>
      </w:rPr>
      <w:t xml:space="preserve">LICEO ARTISTICO MUSICALE E COREUTICO STATALE  </w:t>
    </w:r>
    <w:r>
      <w:rPr>
        <w:rFonts w:ascii="Tahoma" w:hAnsi="Tahoma" w:hint="default"/>
        <w:b w:val="1"/>
        <w:bCs w:val="1"/>
        <w:color w:val="993300"/>
        <w:sz w:val="22"/>
        <w:szCs w:val="22"/>
        <w:u w:color="993300"/>
        <w:rtl w:val="0"/>
        <w:lang w:val="it-IT"/>
      </w:rPr>
      <w:t xml:space="preserve">“ </w:t>
    </w:r>
    <w:r>
      <w:rPr>
        <w:rFonts w:ascii="Tahoma" w:hAnsi="Tahoma"/>
        <w:b w:val="1"/>
        <w:bCs w:val="1"/>
        <w:color w:val="993300"/>
        <w:sz w:val="22"/>
        <w:szCs w:val="22"/>
        <w:u w:color="993300"/>
        <w:rtl w:val="0"/>
        <w:lang w:val="it-IT"/>
      </w:rPr>
      <w:t xml:space="preserve">FELICE CASORATI </w:t>
    </w:r>
    <w:r>
      <w:rPr>
        <w:rFonts w:ascii="Tahoma" w:hAnsi="Tahoma" w:hint="default"/>
        <w:b w:val="1"/>
        <w:bCs w:val="1"/>
        <w:color w:val="993300"/>
        <w:sz w:val="22"/>
        <w:szCs w:val="22"/>
        <w:u w:color="993300"/>
        <w:rtl w:val="0"/>
        <w:lang w:val="it-IT"/>
      </w:rPr>
      <w:t>”</w:t>
    </w:r>
  </w:p>
  <w:p>
    <w:pPr>
      <w:pStyle w:val="Titolo"/>
      <w:bidi w:val="0"/>
      <w:ind w:left="0" w:right="0" w:firstLine="0"/>
      <w:jc w:val="left"/>
      <w:rPr>
        <w:rFonts w:ascii="Times New Roman" w:cs="Times New Roman" w:hAnsi="Times New Roman" w:eastAsia="Times New Roman"/>
        <w:b w:val="0"/>
        <w:bCs w:val="0"/>
        <w:spacing w:val="0"/>
        <w:sz w:val="16"/>
        <w:szCs w:val="16"/>
        <w:rtl w:val="0"/>
      </w:rPr>
    </w:pPr>
    <w:r>
      <w:rPr>
        <w:rFonts w:ascii="Arial" w:hAnsi="Arial"/>
        <w:b w:val="0"/>
        <w:bCs w:val="0"/>
        <w:spacing w:val="0"/>
        <w:sz w:val="16"/>
        <w:szCs w:val="16"/>
        <w:rtl w:val="0"/>
        <w:lang w:val="it-IT"/>
      </w:rPr>
      <w:t>Sede centrale:</w:t>
    </w:r>
    <w:r>
      <w:rPr>
        <w:rFonts w:ascii="Arial Narrow" w:hAnsi="Arial Narrow"/>
        <w:b w:val="0"/>
        <w:bCs w:val="0"/>
        <w:spacing w:val="0"/>
        <w:sz w:val="16"/>
        <w:szCs w:val="16"/>
        <w:rtl w:val="0"/>
        <w:lang w:val="it-IT"/>
      </w:rPr>
      <w:t xml:space="preserve"> </w:t>
    </w:r>
    <w:r>
      <w:rPr>
        <w:rFonts w:ascii="Times New Roman" w:hAnsi="Times New Roman"/>
        <w:b w:val="0"/>
        <w:bCs w:val="0"/>
        <w:spacing w:val="0"/>
        <w:sz w:val="18"/>
        <w:szCs w:val="18"/>
        <w:rtl w:val="0"/>
        <w:lang w:val="it-IT"/>
      </w:rPr>
      <w:t xml:space="preserve">Via Mario Greppi 18 </w:t>
    </w:r>
    <w:r>
      <w:rPr>
        <w:rFonts w:ascii="Times New Roman" w:hAnsi="Times New Roman" w:hint="default"/>
        <w:b w:val="0"/>
        <w:bCs w:val="0"/>
        <w:spacing w:val="0"/>
        <w:sz w:val="18"/>
        <w:szCs w:val="18"/>
        <w:rtl w:val="0"/>
        <w:lang w:val="it-IT"/>
      </w:rPr>
      <w:t xml:space="preserve">– </w:t>
    </w:r>
    <w:r>
      <w:rPr>
        <w:rFonts w:ascii="Times New Roman" w:hAnsi="Times New Roman"/>
        <w:b w:val="0"/>
        <w:bCs w:val="0"/>
        <w:spacing w:val="0"/>
        <w:sz w:val="18"/>
        <w:szCs w:val="18"/>
        <w:rtl w:val="0"/>
        <w:lang w:val="it-IT"/>
      </w:rPr>
      <w:t>28100 Novara  tel. 0321 34319 - fax: 0321 631560 c.f.: 80014030037</w:t>
    </w:r>
    <w:r>
      <w:rPr>
        <w:rFonts w:ascii="Times New Roman" w:hAnsi="Times New Roman"/>
        <w:b w:val="0"/>
        <w:bCs w:val="0"/>
        <w:spacing w:val="0"/>
        <w:sz w:val="16"/>
        <w:szCs w:val="16"/>
        <w:rtl w:val="0"/>
        <w:lang w:val="it-IT"/>
      </w:rPr>
      <w:t xml:space="preserve">  </w:t>
    </w:r>
  </w:p>
  <w:p>
    <w:pPr>
      <w:pStyle w:val="Normale"/>
      <w:bidi w:val="0"/>
      <w:ind w:left="0" w:right="0" w:firstLine="0"/>
      <w:jc w:val="left"/>
      <w:rPr>
        <w:rStyle w:val="Nessuno"/>
        <w:rtl w:val="0"/>
      </w:rPr>
    </w:pPr>
    <w:r>
      <w:rPr>
        <w:sz w:val="16"/>
        <w:szCs w:val="16"/>
        <w:rtl w:val="0"/>
        <w:lang w:val="it-IT"/>
      </w:rPr>
      <w:t xml:space="preserve">e-mail: NOSL010001@istruzione.it; nosl010001@pec.istruzione.it; segreteria@artisticocasorati.it; sito: </w:t>
    </w:r>
    <w:r>
      <w:rPr>
        <w:rStyle w:val="Hyperlink.0"/>
        <w:sz w:val="16"/>
        <w:szCs w:val="16"/>
        <w:lang w:val="it-IT"/>
      </w:rPr>
      <w:fldChar w:fldCharType="begin" w:fldLock="0"/>
    </w:r>
    <w:r>
      <w:rPr>
        <w:rStyle w:val="Hyperlink.0"/>
        <w:sz w:val="16"/>
        <w:szCs w:val="16"/>
        <w:lang w:val="it-IT"/>
      </w:rPr>
      <w:instrText xml:space="preserve"> HYPERLINK "http://www.artisticocasorati.it"</w:instrText>
    </w:r>
    <w:r>
      <w:rPr>
        <w:rStyle w:val="Hyperlink.0"/>
        <w:sz w:val="16"/>
        <w:szCs w:val="16"/>
        <w:lang w:val="it-IT"/>
      </w:rPr>
      <w:fldChar w:fldCharType="separate" w:fldLock="0"/>
    </w:r>
    <w:r>
      <w:rPr>
        <w:rStyle w:val="Hyperlink.0"/>
        <w:sz w:val="16"/>
        <w:szCs w:val="16"/>
        <w:rtl w:val="0"/>
        <w:lang w:val="it-IT"/>
      </w:rPr>
      <w:t>www.artisticocasorati.it</w:t>
    </w:r>
    <w:r>
      <w:rPr/>
      <w:fldChar w:fldCharType="end" w:fldLock="0"/>
    </w:r>
  </w:p>
  <w:p>
    <w:pPr>
      <w:pStyle w:val="Normale"/>
      <w:bidi w:val="0"/>
      <w:ind w:left="0" w:right="0" w:firstLine="0"/>
      <w:jc w:val="left"/>
      <w:rPr>
        <w:rStyle w:val="Nessuno"/>
        <w:sz w:val="4"/>
        <w:szCs w:val="4"/>
        <w:rtl w:val="0"/>
      </w:rPr>
    </w:pPr>
    <w:r>
      <w:rPr>
        <w:rStyle w:val="Nessuno"/>
        <w:sz w:val="4"/>
        <w:szCs w:val="4"/>
        <w:rtl w:val="0"/>
        <w:lang w:val="it-IT"/>
      </w:rPr>
      <w:t xml:space="preserve"> </w:t>
    </w:r>
  </w:p>
  <w:p>
    <w:pPr>
      <w:pStyle w:val="Normale"/>
      <w:ind w:left="237" w:firstLine="0"/>
      <w:rPr>
        <w:rStyle w:val="Nessuno"/>
        <w:rFonts w:ascii="Arial" w:cs="Arial" w:hAnsi="Arial" w:eastAsia="Arial"/>
        <w:sz w:val="16"/>
        <w:szCs w:val="16"/>
      </w:rPr>
    </w:pPr>
    <w:r>
      <w:rPr>
        <w:rStyle w:val="Nessuno"/>
        <w:rFonts w:ascii="Arial" w:hAnsi="Arial"/>
        <w:sz w:val="16"/>
        <w:szCs w:val="16"/>
        <w:rtl w:val="0"/>
        <w:lang w:val="it-IT"/>
      </w:rPr>
      <w:t>Sezioni Artistiche</w:t>
    </w:r>
  </w:p>
  <w:p>
    <w:pPr>
      <w:pStyle w:val="Normale"/>
      <w:ind w:left="237" w:firstLine="0"/>
      <w:rPr>
        <w:rStyle w:val="Nessuno"/>
        <w:sz w:val="16"/>
        <w:szCs w:val="16"/>
      </w:rPr>
    </w:pPr>
    <w:r>
      <w:rPr>
        <w:rStyle w:val="Hyperlink.0"/>
        <w:sz w:val="16"/>
        <w:szCs w:val="16"/>
        <w:rtl w:val="0"/>
        <w:lang w:val="it-IT"/>
      </w:rPr>
      <w:t xml:space="preserve">Sede Centrale e Sala Casorati </w:t>
    </w:r>
  </w:p>
  <w:p>
    <w:pPr>
      <w:pStyle w:val="Normale"/>
      <w:ind w:left="237" w:firstLine="0"/>
      <w:rPr>
        <w:rStyle w:val="Nessuno"/>
        <w:sz w:val="16"/>
        <w:szCs w:val="16"/>
      </w:rPr>
    </w:pPr>
    <w:r>
      <w:rPr>
        <w:rStyle w:val="Hyperlink.0"/>
        <w:sz w:val="16"/>
        <w:szCs w:val="16"/>
        <w:rtl w:val="0"/>
        <w:lang w:val="it-IT"/>
      </w:rPr>
      <w:t>Romagnano Sesia - NOSL010023</w:t>
    </w:r>
  </w:p>
  <w:p>
    <w:pPr>
      <w:pStyle w:val="Normale"/>
      <w:rPr>
        <w:rStyle w:val="Nessuno"/>
        <w:rFonts w:ascii="Arial" w:cs="Arial" w:hAnsi="Arial" w:eastAsia="Arial"/>
        <w:sz w:val="16"/>
        <w:szCs w:val="16"/>
      </w:rPr>
    </w:pPr>
    <w:r>
      <w:rPr>
        <w:rStyle w:val="Hyperlink.0"/>
        <w:sz w:val="16"/>
        <w:szCs w:val="16"/>
        <w:rtl w:val="0"/>
        <w:lang w:val="it-IT"/>
      </w:rPr>
      <w:t>Piazza XVI Marzo,1 tel. 0163 820847</w:t>
      <w:tab/>
    </w:r>
    <w:r>
      <w:rPr>
        <w:rStyle w:val="Nessuno"/>
        <w:rFonts w:ascii="Arial" w:hAnsi="Arial"/>
        <w:sz w:val="16"/>
        <w:szCs w:val="16"/>
        <w:rtl w:val="0"/>
        <w:lang w:val="it-IT"/>
      </w:rPr>
      <w:t>Sezione Musicale</w:t>
    </w:r>
  </w:p>
  <w:p>
    <w:pPr>
      <w:pStyle w:val="Normale"/>
      <w:rPr>
        <w:rStyle w:val="Nessuno"/>
        <w:sz w:val="16"/>
        <w:szCs w:val="16"/>
      </w:rPr>
    </w:pPr>
    <w:r>
      <w:rPr>
        <w:rStyle w:val="Hyperlink.0"/>
        <w:sz w:val="16"/>
        <w:szCs w:val="16"/>
        <w:rtl w:val="0"/>
        <w:lang w:val="it-IT"/>
      </w:rPr>
      <w:t>Via Camoletti 21 - NOSL010001</w:t>
    </w:r>
  </w:p>
  <w:p>
    <w:pPr>
      <w:pStyle w:val="Normale"/>
      <w:rPr>
        <w:rStyle w:val="Nessuno"/>
        <w:sz w:val="16"/>
        <w:szCs w:val="16"/>
      </w:rPr>
    </w:pPr>
    <w:r>
      <w:rPr>
        <w:rStyle w:val="Hyperlink.0"/>
        <w:sz w:val="16"/>
        <w:szCs w:val="16"/>
        <w:rtl w:val="0"/>
        <w:lang w:val="it-IT"/>
      </w:rPr>
      <w:t>tel. 0321 482054</w:t>
    </w:r>
  </w:p>
  <w:p>
    <w:pPr>
      <w:pStyle w:val="Normale"/>
      <w:rPr>
        <w:rStyle w:val="Nessuno"/>
        <w:rFonts w:ascii="Arial" w:cs="Arial" w:hAnsi="Arial" w:eastAsia="Arial"/>
        <w:sz w:val="16"/>
        <w:szCs w:val="16"/>
      </w:rPr>
    </w:pPr>
    <w:r>
      <w:rPr>
        <w:rStyle w:val="Hyperlink.0"/>
        <w:sz w:val="16"/>
        <w:szCs w:val="16"/>
        <w:rtl w:val="0"/>
        <w:lang w:val="it-IT"/>
      </w:rPr>
      <w:t>musicale@artisticocasorati.it</w:t>
      <w:tab/>
    </w:r>
    <w:r>
      <w:rPr>
        <w:rStyle w:val="Nessuno"/>
        <w:rFonts w:ascii="Arial" w:hAnsi="Arial"/>
        <w:sz w:val="16"/>
        <w:szCs w:val="16"/>
        <w:rtl w:val="0"/>
        <w:lang w:val="it-IT"/>
      </w:rPr>
      <w:t>Sezione Coreutica</w:t>
    </w:r>
  </w:p>
  <w:p>
    <w:pPr>
      <w:pStyle w:val="Normale"/>
      <w:rPr>
        <w:rStyle w:val="Nessuno"/>
        <w:sz w:val="16"/>
        <w:szCs w:val="16"/>
      </w:rPr>
    </w:pPr>
    <w:r>
      <w:rPr>
        <w:rStyle w:val="Hyperlink.0"/>
        <w:sz w:val="16"/>
        <w:szCs w:val="16"/>
        <w:rtl w:val="0"/>
        <w:lang w:val="it-IT"/>
      </w:rPr>
      <w:t>Via Ferrucci 25- NOSL010001,</w:t>
    </w:r>
  </w:p>
  <w:p>
    <w:pPr>
      <w:pStyle w:val="Normale"/>
      <w:rPr>
        <w:rStyle w:val="Nessuno"/>
        <w:sz w:val="16"/>
        <w:szCs w:val="16"/>
      </w:rPr>
    </w:pPr>
    <w:r>
      <w:rPr>
        <w:rStyle w:val="Hyperlink.0"/>
        <w:sz w:val="16"/>
        <w:szCs w:val="16"/>
        <w:rtl w:val="0"/>
        <w:lang w:val="it-IT"/>
      </w:rPr>
      <w:t xml:space="preserve"> Sala danza Viale Ferrucci 27 e</w:t>
    </w:r>
  </w:p>
  <w:p>
    <w:pPr>
      <w:pStyle w:val="Normale"/>
      <w:rPr>
        <w:rStyle w:val="Hyperlink.0"/>
        <w:sz w:val="16"/>
        <w:szCs w:val="16"/>
        <w:lang w:val="it-IT"/>
      </w:rPr>
    </w:pPr>
    <w:r>
      <w:rPr>
        <w:rStyle w:val="Hyperlink.0"/>
        <w:sz w:val="16"/>
        <w:szCs w:val="16"/>
        <w:rtl w:val="0"/>
        <w:lang w:val="it-IT"/>
      </w:rPr>
      <w:t>Sala Casorati della sede centrale</w:t>
    </w:r>
  </w:p>
  <w:p>
    <w:pPr>
      <w:pStyle w:val="Titolo"/>
      <w:rPr>
        <w:rStyle w:val="Hyperlink.0"/>
        <w:rFonts w:ascii="Times New Roman" w:cs="Times New Roman" w:hAnsi="Times New Roman" w:eastAsia="Times New Roman"/>
        <w:b w:val="0"/>
        <w:bCs w:val="0"/>
        <w:spacing w:val="0"/>
        <w:sz w:val="16"/>
        <w:szCs w:val="16"/>
        <w:lang w:val="it-IT"/>
      </w:rPr>
    </w:pPr>
  </w:p>
  <w:p>
    <w:pPr>
      <w:pStyle w:val="Intestazione"/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7"/>
        </w:tabs>
        <w:ind w:left="2138" w:hanging="27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6"/>
        </w:tabs>
        <w:ind w:left="28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54"/>
        </w:tabs>
        <w:ind w:left="4265" w:hanging="24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81"/>
        </w:tabs>
        <w:ind w:left="6392" w:hanging="21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nti elenco"/>
  </w:abstractNum>
  <w:abstractNum w:abstractNumId="3">
    <w:multiLevelType w:val="hybridMultilevel"/>
    <w:styleLink w:val="Punti elenco"/>
    <w:lvl w:ilvl="0">
      <w:start w:val="1"/>
      <w:numFmt w:val="bullet"/>
      <w:suff w:val="tab"/>
      <w:lvlText w:val="-"/>
      <w:lvlJc w:val="left"/>
      <w:pPr>
        <w:ind w:left="8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0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6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2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8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44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0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56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-"/>
        <w:lvlJc w:val="left"/>
        <w:pPr>
          <w:ind w:left="90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150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210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270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330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390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450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510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570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bullet"/>
        <w:suff w:val="tab"/>
        <w:lvlText w:val="-"/>
        <w:lvlJc w:val="left"/>
        <w:pPr>
          <w:ind w:left="909" w:hanging="1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1509" w:hanging="1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2109" w:hanging="1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2709" w:hanging="1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3309" w:hanging="1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3909" w:hanging="1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4509" w:hanging="1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5109" w:hanging="1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5709" w:hanging="1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itolo">
    <w:name w:val="Titolo"/>
    <w:next w:val="Tito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10"/>
      <w:kern w:val="0"/>
      <w:position w:val="0"/>
      <w:sz w:val="20"/>
      <w:szCs w:val="20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sz w:val="16"/>
      <w:szCs w:val="16"/>
      <w:lang w:val="it-IT"/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  <w:style w:type="paragraph" w:styleId="Paragrafo elenco">
    <w:name w:val="Paragrafo elenco"/>
    <w:next w:val="Paragrafo elenc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numbering" w:styleId="Punti elenco">
    <w:name w:val="Punti elenco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